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688" w:rsidRDefault="002475E9" w:rsidP="008708AF">
      <w:pPr>
        <w:spacing w:after="0" w:line="240" w:lineRule="auto"/>
        <w:contextualSpacing/>
        <w:jc w:val="center"/>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 xml:space="preserve">Информационное сообщение </w:t>
      </w:r>
    </w:p>
    <w:p w:rsidR="000D2688" w:rsidRDefault="00C425C8" w:rsidP="008708AF">
      <w:pPr>
        <w:spacing w:after="0" w:line="240" w:lineRule="auto"/>
        <w:contextualSpacing/>
        <w:jc w:val="center"/>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 xml:space="preserve">о проведении публичных слушаний по проекту решения Думы Ханты-Мансийского </w:t>
      </w:r>
    </w:p>
    <w:p w:rsidR="00C425C8" w:rsidRDefault="00C425C8" w:rsidP="008708AF">
      <w:pPr>
        <w:spacing w:after="0" w:line="240" w:lineRule="auto"/>
        <w:contextualSpacing/>
        <w:jc w:val="center"/>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района «О внесении изменений и дополнений в Устав Ханты-Мансийского района»</w:t>
      </w:r>
    </w:p>
    <w:p w:rsidR="000D2688" w:rsidRPr="000D2688" w:rsidRDefault="000D2688" w:rsidP="008708AF">
      <w:pPr>
        <w:spacing w:after="0" w:line="240" w:lineRule="auto"/>
        <w:contextualSpacing/>
        <w:jc w:val="center"/>
        <w:rPr>
          <w:rFonts w:ascii="Times New Roman" w:eastAsia="Times New Roman" w:hAnsi="Times New Roman" w:cs="Times New Roman"/>
          <w:sz w:val="24"/>
          <w:szCs w:val="24"/>
          <w:lang w:eastAsia="ru-RU"/>
        </w:rPr>
      </w:pPr>
    </w:p>
    <w:p w:rsidR="00394710" w:rsidRDefault="00AA3B7D" w:rsidP="008708AF">
      <w:pPr>
        <w:spacing w:after="0" w:line="240" w:lineRule="auto"/>
        <w:ind w:firstLine="708"/>
        <w:contextualSpacing/>
        <w:jc w:val="both"/>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В соответствии с Порядком организации и проведения публичных слушаний в Ханты-Мансийском районе, утвержденным решением Думы Ханты-Мансийского района от 16.02.2024 № 427</w:t>
      </w:r>
      <w:r w:rsidR="00887338">
        <w:rPr>
          <w:rFonts w:ascii="Times New Roman" w:eastAsia="Times New Roman" w:hAnsi="Times New Roman" w:cs="Times New Roman"/>
          <w:sz w:val="24"/>
          <w:szCs w:val="24"/>
          <w:lang w:eastAsia="ru-RU"/>
        </w:rPr>
        <w:t>,</w:t>
      </w:r>
      <w:r w:rsidRPr="000D2688">
        <w:rPr>
          <w:rFonts w:ascii="Times New Roman" w:eastAsia="Times New Roman" w:hAnsi="Times New Roman" w:cs="Times New Roman"/>
          <w:sz w:val="24"/>
          <w:szCs w:val="24"/>
          <w:lang w:eastAsia="ru-RU"/>
        </w:rPr>
        <w:t xml:space="preserve"> </w:t>
      </w:r>
      <w:r w:rsidR="0054586D">
        <w:rPr>
          <w:rFonts w:ascii="Times New Roman" w:eastAsia="Times New Roman" w:hAnsi="Times New Roman" w:cs="Times New Roman"/>
          <w:sz w:val="24"/>
          <w:szCs w:val="24"/>
          <w:lang w:eastAsia="ru-RU"/>
        </w:rPr>
        <w:t>организационный комитет по проведению</w:t>
      </w:r>
      <w:r w:rsidR="007D35F0" w:rsidRPr="000D2688">
        <w:rPr>
          <w:rFonts w:ascii="Times New Roman" w:eastAsia="Times New Roman" w:hAnsi="Times New Roman" w:cs="Times New Roman"/>
          <w:sz w:val="24"/>
          <w:szCs w:val="24"/>
          <w:lang w:eastAsia="ru-RU"/>
        </w:rPr>
        <w:t xml:space="preserve"> публичных слушаний </w:t>
      </w:r>
      <w:r w:rsidRPr="000D2688">
        <w:rPr>
          <w:rFonts w:ascii="Times New Roman" w:eastAsia="Times New Roman" w:hAnsi="Times New Roman" w:cs="Times New Roman"/>
          <w:sz w:val="24"/>
          <w:szCs w:val="24"/>
          <w:lang w:eastAsia="ru-RU"/>
        </w:rPr>
        <w:t>сообщает о предстоящем проведении публичных слушаний по проекту решения Думы Ханты-Мансийского района «О внесении изменений и дополнений в Устав Ханты-Мансийского района» (далее – проект).</w:t>
      </w:r>
    </w:p>
    <w:p w:rsidR="00AA3B7D" w:rsidRPr="000D2688" w:rsidRDefault="00AA3B7D" w:rsidP="008708AF">
      <w:pPr>
        <w:spacing w:after="0" w:line="240" w:lineRule="auto"/>
        <w:ind w:firstLine="708"/>
        <w:contextualSpacing/>
        <w:jc w:val="both"/>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Публичные слу</w:t>
      </w:r>
      <w:r w:rsidR="00E324EE" w:rsidRPr="000D2688">
        <w:rPr>
          <w:rFonts w:ascii="Times New Roman" w:eastAsia="Times New Roman" w:hAnsi="Times New Roman" w:cs="Times New Roman"/>
          <w:sz w:val="24"/>
          <w:szCs w:val="24"/>
          <w:lang w:eastAsia="ru-RU"/>
        </w:rPr>
        <w:t>шания назначены постановлением Г</w:t>
      </w:r>
      <w:r w:rsidRPr="000D2688">
        <w:rPr>
          <w:rFonts w:ascii="Times New Roman" w:eastAsia="Times New Roman" w:hAnsi="Times New Roman" w:cs="Times New Roman"/>
          <w:sz w:val="24"/>
          <w:szCs w:val="24"/>
          <w:lang w:eastAsia="ru-RU"/>
        </w:rPr>
        <w:t xml:space="preserve">лавы Ханты-Мансийского района от </w:t>
      </w:r>
      <w:r w:rsidR="00502921">
        <w:rPr>
          <w:rFonts w:ascii="Times New Roman" w:eastAsia="Times New Roman" w:hAnsi="Times New Roman" w:cs="Times New Roman"/>
          <w:sz w:val="24"/>
          <w:szCs w:val="24"/>
          <w:lang w:eastAsia="ru-RU"/>
        </w:rPr>
        <w:t>12.02.2026</w:t>
      </w:r>
      <w:r w:rsidRPr="000D2688">
        <w:rPr>
          <w:rFonts w:ascii="Times New Roman" w:eastAsia="Times New Roman" w:hAnsi="Times New Roman" w:cs="Times New Roman"/>
          <w:sz w:val="24"/>
          <w:szCs w:val="24"/>
          <w:lang w:eastAsia="ru-RU"/>
        </w:rPr>
        <w:t xml:space="preserve"> № </w:t>
      </w:r>
      <w:r w:rsidR="00502921">
        <w:rPr>
          <w:rFonts w:ascii="Times New Roman" w:eastAsia="Times New Roman" w:hAnsi="Times New Roman" w:cs="Times New Roman"/>
          <w:sz w:val="24"/>
          <w:szCs w:val="24"/>
          <w:lang w:eastAsia="ru-RU"/>
        </w:rPr>
        <w:t>5</w:t>
      </w:r>
      <w:r w:rsidRPr="000D2688">
        <w:rPr>
          <w:rFonts w:ascii="Times New Roman" w:eastAsia="Times New Roman" w:hAnsi="Times New Roman" w:cs="Times New Roman"/>
          <w:sz w:val="24"/>
          <w:szCs w:val="24"/>
          <w:lang w:eastAsia="ru-RU"/>
        </w:rPr>
        <w:t xml:space="preserve">-пг «О назначении публичных слушаний по проекту решения Думы Ханты-Мансийского района «О внесении изменений и дополнений в Устав Ханты-Мансийского района» </w:t>
      </w:r>
      <w:r w:rsidR="00B71455">
        <w:rPr>
          <w:rFonts w:ascii="Times New Roman" w:eastAsia="Times New Roman" w:hAnsi="Times New Roman" w:cs="Times New Roman"/>
          <w:sz w:val="24"/>
          <w:szCs w:val="24"/>
          <w:lang w:eastAsia="ru-RU"/>
        </w:rPr>
        <w:t>(далее</w:t>
      </w:r>
      <w:r w:rsidR="00887338">
        <w:rPr>
          <w:rFonts w:ascii="Times New Roman" w:eastAsia="Times New Roman" w:hAnsi="Times New Roman" w:cs="Times New Roman"/>
          <w:sz w:val="24"/>
          <w:szCs w:val="24"/>
          <w:lang w:eastAsia="ru-RU"/>
        </w:rPr>
        <w:t xml:space="preserve"> </w:t>
      </w:r>
      <w:r w:rsidR="00B71455">
        <w:rPr>
          <w:rFonts w:ascii="Times New Roman" w:eastAsia="Times New Roman" w:hAnsi="Times New Roman" w:cs="Times New Roman"/>
          <w:sz w:val="24"/>
          <w:szCs w:val="24"/>
          <w:lang w:eastAsia="ru-RU"/>
        </w:rPr>
        <w:t xml:space="preserve">– постановление </w:t>
      </w:r>
      <w:r w:rsidRPr="000D2688">
        <w:rPr>
          <w:rFonts w:ascii="Times New Roman" w:eastAsia="Times New Roman" w:hAnsi="Times New Roman" w:cs="Times New Roman"/>
          <w:sz w:val="24"/>
          <w:szCs w:val="24"/>
          <w:lang w:eastAsia="ru-RU"/>
        </w:rPr>
        <w:t xml:space="preserve">о назначении публичных слушаний). </w:t>
      </w:r>
    </w:p>
    <w:p w:rsidR="00882216" w:rsidRPr="000D2688" w:rsidRDefault="00AA3B7D" w:rsidP="008708AF">
      <w:pPr>
        <w:spacing w:after="0" w:line="240" w:lineRule="auto"/>
        <w:contextualSpacing/>
        <w:jc w:val="both"/>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ab/>
        <w:t>Материал о проведении публичных слушаний</w:t>
      </w:r>
      <w:r w:rsidR="00882216" w:rsidRPr="000D2688">
        <w:rPr>
          <w:rFonts w:ascii="Times New Roman" w:eastAsia="Times New Roman" w:hAnsi="Times New Roman" w:cs="Times New Roman"/>
          <w:sz w:val="24"/>
          <w:szCs w:val="24"/>
          <w:lang w:eastAsia="ru-RU"/>
        </w:rPr>
        <w:t xml:space="preserve"> размещен на официальном сайте А</w:t>
      </w:r>
      <w:r w:rsidRPr="000D2688">
        <w:rPr>
          <w:rFonts w:ascii="Times New Roman" w:eastAsia="Times New Roman" w:hAnsi="Times New Roman" w:cs="Times New Roman"/>
          <w:sz w:val="24"/>
          <w:szCs w:val="24"/>
          <w:lang w:eastAsia="ru-RU"/>
        </w:rPr>
        <w:t>дминистрации Ханты-Мансийского района, в газете «Наш район»</w:t>
      </w:r>
      <w:r w:rsidR="00AB3EBC">
        <w:rPr>
          <w:rFonts w:ascii="Times New Roman" w:eastAsia="Times New Roman" w:hAnsi="Times New Roman" w:cs="Times New Roman"/>
          <w:sz w:val="24"/>
          <w:szCs w:val="24"/>
          <w:lang w:eastAsia="ru-RU"/>
        </w:rPr>
        <w:t>,</w:t>
      </w:r>
      <w:r w:rsidRPr="000D2688">
        <w:rPr>
          <w:rFonts w:ascii="Times New Roman" w:eastAsia="Times New Roman" w:hAnsi="Times New Roman" w:cs="Times New Roman"/>
          <w:sz w:val="24"/>
          <w:szCs w:val="24"/>
          <w:lang w:eastAsia="ru-RU"/>
        </w:rPr>
        <w:t xml:space="preserve"> официальном сетевом издании «Наш район Ханты-Мансийский </w:t>
      </w:r>
      <w:hyperlink r:id="rId5" w:history="1">
        <w:r w:rsidRPr="000D2688">
          <w:rPr>
            <w:rStyle w:val="a3"/>
            <w:rFonts w:ascii="Times New Roman" w:eastAsia="Times New Roman" w:hAnsi="Times New Roman" w:cs="Times New Roman"/>
            <w:sz w:val="24"/>
            <w:szCs w:val="24"/>
            <w:lang w:eastAsia="ru-RU"/>
          </w:rPr>
          <w:t>https://gazeta-hmrn.ru/</w:t>
        </w:r>
      </w:hyperlink>
      <w:r w:rsidR="00882216" w:rsidRPr="000D2688">
        <w:rPr>
          <w:rFonts w:ascii="Times New Roman" w:eastAsia="Times New Roman" w:hAnsi="Times New Roman" w:cs="Times New Roman"/>
          <w:sz w:val="24"/>
          <w:szCs w:val="24"/>
          <w:lang w:eastAsia="ru-RU"/>
        </w:rPr>
        <w:t xml:space="preserve">, а также </w:t>
      </w:r>
      <w:r w:rsidR="00A86AFD" w:rsidRPr="000D2688">
        <w:rPr>
          <w:rFonts w:ascii="Times New Roman" w:eastAsia="Times New Roman" w:hAnsi="Times New Roman" w:cs="Times New Roman"/>
          <w:sz w:val="24"/>
          <w:szCs w:val="24"/>
          <w:lang w:eastAsia="ru-RU"/>
        </w:rPr>
        <w:t>в федеральной</w:t>
      </w:r>
      <w:r w:rsidR="00882216" w:rsidRPr="000D2688">
        <w:rPr>
          <w:rFonts w:ascii="Times New Roman" w:eastAsia="Times New Roman" w:hAnsi="Times New Roman" w:cs="Times New Roman"/>
          <w:sz w:val="24"/>
          <w:szCs w:val="24"/>
          <w:lang w:eastAsia="ru-RU"/>
        </w:rPr>
        <w:t xml:space="preserve"> государственной информационной системе «Единый портал государственных и муниципальных услуг (функций)»</w:t>
      </w:r>
      <w:r w:rsidR="00D73E2F" w:rsidRPr="000D2688">
        <w:rPr>
          <w:rFonts w:ascii="Times New Roman" w:eastAsia="Times New Roman" w:hAnsi="Times New Roman" w:cs="Times New Roman"/>
          <w:sz w:val="24"/>
          <w:szCs w:val="24"/>
          <w:lang w:eastAsia="ru-RU"/>
        </w:rPr>
        <w:t xml:space="preserve"> (платформа обратной связи)</w:t>
      </w:r>
      <w:r w:rsidR="00882216" w:rsidRPr="000D2688">
        <w:rPr>
          <w:rFonts w:ascii="Times New Roman" w:eastAsia="Times New Roman" w:hAnsi="Times New Roman" w:cs="Times New Roman"/>
          <w:sz w:val="24"/>
          <w:szCs w:val="24"/>
          <w:lang w:eastAsia="ru-RU"/>
        </w:rPr>
        <w:t>.</w:t>
      </w:r>
    </w:p>
    <w:p w:rsidR="00394710" w:rsidRDefault="00AA3B7D" w:rsidP="008708AF">
      <w:pPr>
        <w:spacing w:after="0" w:line="240" w:lineRule="auto"/>
        <w:ind w:firstLine="708"/>
        <w:contextualSpacing/>
        <w:jc w:val="both"/>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 xml:space="preserve">Дата проведения – </w:t>
      </w:r>
      <w:r w:rsidR="00502921">
        <w:rPr>
          <w:rFonts w:ascii="Times New Roman" w:eastAsia="Times New Roman" w:hAnsi="Times New Roman" w:cs="Times New Roman"/>
          <w:sz w:val="24"/>
          <w:szCs w:val="24"/>
          <w:lang w:eastAsia="ru-RU"/>
        </w:rPr>
        <w:t>02.03.2026</w:t>
      </w:r>
      <w:r w:rsidRPr="000D2688">
        <w:rPr>
          <w:rFonts w:ascii="Times New Roman" w:eastAsia="Times New Roman" w:hAnsi="Times New Roman" w:cs="Times New Roman"/>
          <w:sz w:val="24"/>
          <w:szCs w:val="24"/>
          <w:lang w:eastAsia="ru-RU"/>
        </w:rPr>
        <w:t xml:space="preserve">. </w:t>
      </w:r>
    </w:p>
    <w:p w:rsidR="00394710" w:rsidRDefault="00AA3B7D" w:rsidP="008708AF">
      <w:pPr>
        <w:spacing w:after="0" w:line="240" w:lineRule="auto"/>
        <w:ind w:firstLine="708"/>
        <w:contextualSpacing/>
        <w:jc w:val="both"/>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Место проведения – конференц-зал</w:t>
      </w:r>
      <w:r w:rsidR="00A86AFD" w:rsidRPr="000D2688">
        <w:rPr>
          <w:rFonts w:ascii="Times New Roman" w:eastAsia="Times New Roman" w:hAnsi="Times New Roman" w:cs="Times New Roman"/>
          <w:sz w:val="24"/>
          <w:szCs w:val="24"/>
          <w:lang w:eastAsia="ru-RU"/>
        </w:rPr>
        <w:t xml:space="preserve"> А</w:t>
      </w:r>
      <w:r w:rsidRPr="000D2688">
        <w:rPr>
          <w:rFonts w:ascii="Times New Roman" w:eastAsia="Times New Roman" w:hAnsi="Times New Roman" w:cs="Times New Roman"/>
          <w:sz w:val="24"/>
          <w:szCs w:val="24"/>
          <w:lang w:eastAsia="ru-RU"/>
        </w:rPr>
        <w:t>дминистрации Ханты-Мансийского района (ул. Гагарина, д.214, 3 этаж).</w:t>
      </w:r>
    </w:p>
    <w:p w:rsidR="0099251D" w:rsidRDefault="00AA3B7D" w:rsidP="008708AF">
      <w:pPr>
        <w:spacing w:after="0" w:line="240" w:lineRule="auto"/>
        <w:ind w:firstLine="708"/>
        <w:contextualSpacing/>
        <w:jc w:val="both"/>
        <w:rPr>
          <w:rFonts w:ascii="Times New Roman" w:eastAsia="Times New Roman" w:hAnsi="Times New Roman" w:cs="Times New Roman"/>
          <w:sz w:val="24"/>
          <w:szCs w:val="24"/>
          <w:lang w:eastAsia="ru-RU"/>
        </w:rPr>
      </w:pPr>
      <w:r w:rsidRPr="000D2688">
        <w:rPr>
          <w:rFonts w:ascii="Times New Roman" w:eastAsia="Times New Roman" w:hAnsi="Times New Roman" w:cs="Times New Roman"/>
          <w:sz w:val="24"/>
          <w:szCs w:val="24"/>
          <w:lang w:eastAsia="ru-RU"/>
        </w:rPr>
        <w:t>Время начала –</w:t>
      </w:r>
      <w:r w:rsidR="002C66C7" w:rsidRPr="000D2688">
        <w:rPr>
          <w:rFonts w:ascii="Times New Roman" w:eastAsia="Times New Roman" w:hAnsi="Times New Roman" w:cs="Times New Roman"/>
          <w:sz w:val="24"/>
          <w:szCs w:val="24"/>
          <w:lang w:eastAsia="ru-RU"/>
        </w:rPr>
        <w:t xml:space="preserve"> </w:t>
      </w:r>
      <w:r w:rsidRPr="000D2688">
        <w:rPr>
          <w:rFonts w:ascii="Times New Roman" w:eastAsia="Times New Roman" w:hAnsi="Times New Roman" w:cs="Times New Roman"/>
          <w:sz w:val="24"/>
          <w:szCs w:val="24"/>
          <w:lang w:eastAsia="ru-RU"/>
        </w:rPr>
        <w:t>18 ч.00 мин.</w:t>
      </w:r>
    </w:p>
    <w:p w:rsidR="00C1717B" w:rsidRDefault="008708AF" w:rsidP="008708AF">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направлен </w:t>
      </w:r>
      <w:r w:rsidR="00AB3EBC">
        <w:rPr>
          <w:rFonts w:ascii="Times New Roman" w:eastAsia="Times New Roman" w:hAnsi="Times New Roman" w:cs="Times New Roman"/>
          <w:sz w:val="24"/>
          <w:szCs w:val="24"/>
          <w:lang w:eastAsia="ru-RU"/>
        </w:rPr>
        <w:t xml:space="preserve">на приведение Устава Ханты-Мансийского района </w:t>
      </w:r>
      <w:r w:rsidR="001C3CE4">
        <w:rPr>
          <w:rFonts w:ascii="Times New Roman" w:eastAsia="Times New Roman" w:hAnsi="Times New Roman" w:cs="Times New Roman"/>
          <w:sz w:val="24"/>
          <w:szCs w:val="24"/>
          <w:lang w:eastAsia="ru-RU"/>
        </w:rPr>
        <w:t>(далее – Устав района</w:t>
      </w:r>
      <w:r>
        <w:rPr>
          <w:rFonts w:ascii="Times New Roman" w:eastAsia="Times New Roman" w:hAnsi="Times New Roman" w:cs="Times New Roman"/>
          <w:sz w:val="24"/>
          <w:szCs w:val="24"/>
          <w:lang w:eastAsia="ru-RU"/>
        </w:rPr>
        <w:t>, Устав</w:t>
      </w:r>
      <w:r w:rsidR="001C3C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соответствие с действующим законодательством.</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Поправки в пункт 7 части 1.1 статьи 18 (Полномочия Думы района) и статью 29 Устава района (Гарантии осуществления полномочий лица, замещающего муниципальную должность Ханты-Мансийского района) предлагаются в целях приведения их в соответствие с частью 5 статьи 29 и статьей 26 Закона № 33-ФЗ (соответственно). </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Calibri" w:hAnsi="Times New Roman" w:cs="Times New Roman"/>
          <w:sz w:val="24"/>
          <w:szCs w:val="24"/>
        </w:rPr>
        <w:t xml:space="preserve">В соответствии с </w:t>
      </w:r>
      <w:r w:rsidRPr="008708AF">
        <w:rPr>
          <w:rFonts w:ascii="Times New Roman" w:eastAsia="Arial Unicode MS" w:hAnsi="Times New Roman" w:cs="Times New Roman"/>
          <w:sz w:val="24"/>
          <w:szCs w:val="24"/>
          <w:lang w:eastAsia="ru-RU"/>
        </w:rPr>
        <w:t xml:space="preserve">частью 10 статьи 25 Закона № 33-ФЗ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 </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В этой связи проектом предлагается уточнить часть 5 статьи 23 (Глава муниципального образования) и статью 27.5 (Контрольно-счетная палата района) Устава района, указав, что Глава района и лица, замещающие муниципальные должности в контрольно-счетной палате района осуществляют свои полномочия на постоянной основе.</w:t>
      </w:r>
      <w:r>
        <w:rPr>
          <w:rFonts w:ascii="Times New Roman" w:eastAsia="Arial Unicode MS" w:hAnsi="Times New Roman" w:cs="Times New Roman"/>
          <w:sz w:val="24"/>
          <w:szCs w:val="24"/>
          <w:lang w:eastAsia="ru-RU"/>
        </w:rPr>
        <w:t xml:space="preserve"> </w:t>
      </w:r>
      <w:r w:rsidRPr="008708AF">
        <w:rPr>
          <w:rFonts w:ascii="Times New Roman" w:eastAsia="Arial Unicode MS" w:hAnsi="Times New Roman" w:cs="Times New Roman"/>
          <w:sz w:val="24"/>
          <w:szCs w:val="24"/>
          <w:lang w:eastAsia="ru-RU"/>
        </w:rPr>
        <w:t xml:space="preserve">Относительно председателя Думы района аналогичное положение закреплено в части 2 статьи 20 (Организация деятельности Думы района) Устава. </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Также проектом предлагается признать утратившей силу часть 7 статьи 23 Устава, которая включает в себя положения о порядке избрания Главы Ханты-Мансийского района. </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Одновременно, воспользовавшись практикой муниципальных образований Ханты-Мансийского автономного округа – Югры, предлагается порядок избрания Главы Ханты-Мансийского района урегулировать отдельным решением Думы Ханты-Мансийского                                района, что позволит более подробно регламентировать процедуру избрания. </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Поправки не предполагают изменение способа избрания Главы Ханты-Мансийского района, Глава так же избирается Думой Ханты-Мансийского района из числа кандидатов, представленных конкурсной комиссией по результатам конкурса.</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При разработке решения Думы Ханты-Мансийского района, регламентирующего порядок избрания Главы Ханты-Мансийского района, будет учтен предложенный Департаментом внутренней политики Ханты-Мансийского автономного округа – Югры (далее – автономный округ) в рамках реализации Порядка подготовки модельных муниципальных нормативных правовых актов, необходимых органам местного самоуправления муниципальных образований автономного округа для реализации полномочий, предусмотренных федеральным законодательством и законодательством автономного округа, </w:t>
      </w:r>
      <w:r w:rsidRPr="008708AF">
        <w:rPr>
          <w:rFonts w:ascii="Times New Roman" w:eastAsia="Arial Unicode MS" w:hAnsi="Times New Roman" w:cs="Times New Roman"/>
          <w:sz w:val="24"/>
          <w:szCs w:val="24"/>
          <w:lang w:eastAsia="ru-RU"/>
        </w:rPr>
        <w:lastRenderedPageBreak/>
        <w:t>утвержденного постановлением Губернатора автономного округа от 23.08.2012 № 123, модельный муниципальный нормативный правовой акт.</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  Проект решения Думы Ханты-Мансийского района «Об утверждении Порядка избрания Главы Ханты-Мансийского района Думой Ханты-Мансийского района из числа кандидатов, представленных конкурсной комиссией по результатам конкурса по отбору кандидатур на должность Главы Ханты-Мансийского района» планируется внести в Думу Ханты-Мансийского района одновременно с данным проектом, для рассмотрения на том же заседании.</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В соответствии с частью 3 статьи 59 Закона № 33-ФЗ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Согласно части 3 статьи 34 (Подготовка муниципальных правовых актов) Устава района указанное заключение представляется в Думу Ханты-Мансийского района не менее, чем за 20 дней до дня рассмотрения Думой района соответствующего проекта решения. </w:t>
      </w:r>
    </w:p>
    <w:p w:rsidR="008708AF" w:rsidRPr="008708AF" w:rsidRDefault="008708AF" w:rsidP="008708AF">
      <w:pPr>
        <w:autoSpaceDE w:val="0"/>
        <w:autoSpaceDN w:val="0"/>
        <w:adjustRightInd w:val="0"/>
        <w:spacing w:after="0" w:line="240" w:lineRule="auto"/>
        <w:ind w:firstLine="567"/>
        <w:contextualSpacing/>
        <w:jc w:val="both"/>
        <w:rPr>
          <w:rFonts w:ascii="Times New Roman" w:eastAsia="Arial Unicode MS" w:hAnsi="Times New Roman" w:cs="Times New Roman"/>
          <w:sz w:val="24"/>
          <w:szCs w:val="24"/>
          <w:lang w:eastAsia="ru-RU"/>
        </w:rPr>
      </w:pPr>
      <w:r w:rsidRPr="008708AF">
        <w:rPr>
          <w:rFonts w:ascii="Times New Roman" w:eastAsia="Arial Unicode MS" w:hAnsi="Times New Roman" w:cs="Times New Roman"/>
          <w:sz w:val="24"/>
          <w:szCs w:val="24"/>
          <w:lang w:eastAsia="ru-RU"/>
        </w:rPr>
        <w:t xml:space="preserve">В целях исключения </w:t>
      </w:r>
      <w:r w:rsidR="0055048B">
        <w:rPr>
          <w:rFonts w:ascii="Times New Roman" w:eastAsia="Arial Unicode MS" w:hAnsi="Times New Roman" w:cs="Times New Roman"/>
          <w:sz w:val="24"/>
          <w:szCs w:val="24"/>
          <w:lang w:eastAsia="ru-RU"/>
        </w:rPr>
        <w:t xml:space="preserve">неоднозначной формулировки, дающей возможность </w:t>
      </w:r>
      <w:r w:rsidRPr="008708AF">
        <w:rPr>
          <w:rFonts w:ascii="Times New Roman" w:eastAsia="Arial Unicode MS" w:hAnsi="Times New Roman" w:cs="Times New Roman"/>
          <w:sz w:val="24"/>
          <w:szCs w:val="24"/>
          <w:lang w:eastAsia="ru-RU"/>
        </w:rPr>
        <w:t>примен</w:t>
      </w:r>
      <w:r w:rsidR="0055048B">
        <w:rPr>
          <w:rFonts w:ascii="Times New Roman" w:eastAsia="Arial Unicode MS" w:hAnsi="Times New Roman" w:cs="Times New Roman"/>
          <w:sz w:val="24"/>
          <w:szCs w:val="24"/>
          <w:lang w:eastAsia="ru-RU"/>
        </w:rPr>
        <w:t xml:space="preserve">ять </w:t>
      </w:r>
      <w:r w:rsidRPr="008708AF">
        <w:rPr>
          <w:rFonts w:ascii="Times New Roman" w:eastAsia="Arial Unicode MS" w:hAnsi="Times New Roman" w:cs="Times New Roman"/>
          <w:sz w:val="24"/>
          <w:szCs w:val="24"/>
          <w:lang w:eastAsia="ru-RU"/>
        </w:rPr>
        <w:t>указанно</w:t>
      </w:r>
      <w:r w:rsidR="0055048B">
        <w:rPr>
          <w:rFonts w:ascii="Times New Roman" w:eastAsia="Arial Unicode MS" w:hAnsi="Times New Roman" w:cs="Times New Roman"/>
          <w:sz w:val="24"/>
          <w:szCs w:val="24"/>
          <w:lang w:eastAsia="ru-RU"/>
        </w:rPr>
        <w:t>е</w:t>
      </w:r>
      <w:r w:rsidRPr="008708AF">
        <w:rPr>
          <w:rFonts w:ascii="Times New Roman" w:eastAsia="Arial Unicode MS" w:hAnsi="Times New Roman" w:cs="Times New Roman"/>
          <w:sz w:val="24"/>
          <w:szCs w:val="24"/>
          <w:lang w:eastAsia="ru-RU"/>
        </w:rPr>
        <w:t xml:space="preserve"> положения по своему усмотрению</w:t>
      </w:r>
      <w:r w:rsidR="0055048B">
        <w:rPr>
          <w:rFonts w:ascii="Times New Roman" w:eastAsia="Arial Unicode MS" w:hAnsi="Times New Roman" w:cs="Times New Roman"/>
          <w:sz w:val="24"/>
          <w:szCs w:val="24"/>
          <w:lang w:eastAsia="ru-RU"/>
        </w:rPr>
        <w:t>,</w:t>
      </w:r>
      <w:r w:rsidRPr="008708AF">
        <w:rPr>
          <w:rFonts w:ascii="Times New Roman" w:eastAsia="Arial Unicode MS" w:hAnsi="Times New Roman" w:cs="Times New Roman"/>
          <w:sz w:val="24"/>
          <w:szCs w:val="24"/>
          <w:lang w:eastAsia="ru-RU"/>
        </w:rPr>
        <w:t xml:space="preserve"> предлагается внести уточнение о том, чьей обязанностью будет являться представление такого заключения. Так, второе предложение части 3 статьи 34 предлагается изложить в следующей редакции: «Данное заключение представляется в Думу района субъектом правотворческой инициативы, вносящим соответствующий проект решения, не менее, чем за 20 дней до дня рассмотрения Думой района указанного проекта.».</w:t>
      </w:r>
    </w:p>
    <w:p w:rsidR="0099251D" w:rsidRDefault="00006AA3" w:rsidP="008708AF">
      <w:pPr>
        <w:spacing w:after="0" w:line="240" w:lineRule="auto"/>
        <w:ind w:firstLine="708"/>
        <w:contextualSpacing/>
        <w:jc w:val="both"/>
        <w:rPr>
          <w:rFonts w:ascii="Times New Roman" w:eastAsiaTheme="minorEastAsia" w:hAnsi="Times New Roman" w:cs="Times New Roman"/>
          <w:sz w:val="24"/>
          <w:szCs w:val="24"/>
        </w:rPr>
      </w:pPr>
      <w:r w:rsidRPr="000D2688">
        <w:rPr>
          <w:rFonts w:ascii="Times New Roman" w:eastAsiaTheme="minorEastAsia" w:hAnsi="Times New Roman" w:cs="Times New Roman"/>
          <w:sz w:val="24"/>
          <w:szCs w:val="24"/>
        </w:rPr>
        <w:t xml:space="preserve">Информация о сроках и порядке внесения предложений </w:t>
      </w:r>
      <w:r w:rsidR="00A86AFD" w:rsidRPr="000D2688">
        <w:rPr>
          <w:rFonts w:ascii="Times New Roman" w:eastAsiaTheme="minorEastAsia" w:hAnsi="Times New Roman" w:cs="Times New Roman"/>
          <w:sz w:val="24"/>
          <w:szCs w:val="24"/>
        </w:rPr>
        <w:t xml:space="preserve">и замечаний </w:t>
      </w:r>
      <w:r w:rsidRPr="000D2688">
        <w:rPr>
          <w:rFonts w:ascii="Times New Roman" w:eastAsiaTheme="minorEastAsia" w:hAnsi="Times New Roman" w:cs="Times New Roman"/>
          <w:sz w:val="24"/>
          <w:szCs w:val="24"/>
        </w:rPr>
        <w:t xml:space="preserve">в проект, контрактные данные лица, ответственного за прием предложений и замечаний по проекту </w:t>
      </w:r>
      <w:r w:rsidR="000D2688" w:rsidRPr="000D2688">
        <w:rPr>
          <w:rFonts w:ascii="Times New Roman" w:eastAsiaTheme="minorEastAsia" w:hAnsi="Times New Roman" w:cs="Times New Roman"/>
          <w:sz w:val="24"/>
          <w:szCs w:val="24"/>
        </w:rPr>
        <w:t>указаны</w:t>
      </w:r>
      <w:r w:rsidRPr="000D2688">
        <w:rPr>
          <w:rFonts w:ascii="Times New Roman" w:eastAsiaTheme="minorEastAsia" w:hAnsi="Times New Roman" w:cs="Times New Roman"/>
          <w:sz w:val="24"/>
          <w:szCs w:val="24"/>
        </w:rPr>
        <w:t xml:space="preserve"> в постановлении о назначении публичных слушаний (прилагается).</w:t>
      </w:r>
    </w:p>
    <w:p w:rsidR="0099251D" w:rsidRDefault="00A86AFD" w:rsidP="008708AF">
      <w:pPr>
        <w:spacing w:after="0" w:line="240" w:lineRule="auto"/>
        <w:ind w:firstLine="708"/>
        <w:contextualSpacing/>
        <w:jc w:val="both"/>
        <w:rPr>
          <w:rFonts w:ascii="Times New Roman" w:eastAsiaTheme="minorEastAsia" w:hAnsi="Times New Roman" w:cs="Times New Roman"/>
          <w:sz w:val="24"/>
          <w:szCs w:val="24"/>
        </w:rPr>
      </w:pPr>
      <w:r w:rsidRPr="000D2688">
        <w:rPr>
          <w:rFonts w:ascii="Times New Roman" w:eastAsiaTheme="minorEastAsia" w:hAnsi="Times New Roman" w:cs="Times New Roman"/>
          <w:sz w:val="24"/>
          <w:szCs w:val="24"/>
        </w:rPr>
        <w:t xml:space="preserve">Контактные данные (телефон, электронный адрес) для получения дополнительной информации: 8(3467)35-27-95, </w:t>
      </w:r>
      <w:hyperlink r:id="rId6" w:history="1">
        <w:r w:rsidRPr="000D2688">
          <w:rPr>
            <w:rStyle w:val="a3"/>
            <w:rFonts w:ascii="Times New Roman" w:eastAsiaTheme="minorEastAsia" w:hAnsi="Times New Roman" w:cs="Times New Roman"/>
            <w:sz w:val="24"/>
            <w:szCs w:val="24"/>
          </w:rPr>
          <w:t>melanich@hmrn.ru</w:t>
        </w:r>
      </w:hyperlink>
      <w:r w:rsidRPr="000D2688">
        <w:rPr>
          <w:rFonts w:ascii="Times New Roman" w:eastAsiaTheme="minorEastAsia" w:hAnsi="Times New Roman" w:cs="Times New Roman"/>
          <w:sz w:val="24"/>
          <w:szCs w:val="24"/>
        </w:rPr>
        <w:t>.</w:t>
      </w:r>
    </w:p>
    <w:p w:rsidR="0099251D" w:rsidRDefault="0099251D" w:rsidP="0099251D">
      <w:pPr>
        <w:spacing w:after="0" w:line="240" w:lineRule="auto"/>
        <w:ind w:firstLine="708"/>
        <w:contextualSpacing/>
        <w:jc w:val="both"/>
        <w:rPr>
          <w:rFonts w:ascii="Times New Roman" w:eastAsiaTheme="minorEastAsia" w:hAnsi="Times New Roman" w:cs="Times New Roman"/>
          <w:sz w:val="24"/>
          <w:szCs w:val="24"/>
        </w:rPr>
      </w:pPr>
    </w:p>
    <w:p w:rsidR="00006AA3" w:rsidRPr="000D2688" w:rsidRDefault="00006AA3" w:rsidP="0099251D">
      <w:pPr>
        <w:spacing w:after="0" w:line="240" w:lineRule="auto"/>
        <w:ind w:firstLine="708"/>
        <w:contextualSpacing/>
        <w:jc w:val="both"/>
        <w:rPr>
          <w:rFonts w:ascii="Times New Roman" w:eastAsiaTheme="minorEastAsia" w:hAnsi="Times New Roman" w:cs="Times New Roman"/>
          <w:sz w:val="24"/>
          <w:szCs w:val="24"/>
        </w:rPr>
      </w:pPr>
      <w:r w:rsidRPr="000D2688">
        <w:rPr>
          <w:rFonts w:ascii="Times New Roman" w:eastAsiaTheme="minorEastAsia" w:hAnsi="Times New Roman" w:cs="Times New Roman"/>
          <w:sz w:val="24"/>
          <w:szCs w:val="24"/>
        </w:rPr>
        <w:t>Приложение:</w:t>
      </w:r>
    </w:p>
    <w:p w:rsidR="00006AA3" w:rsidRPr="000D2688" w:rsidRDefault="00B52B3D" w:rsidP="00466A9C">
      <w:pPr>
        <w:autoSpaceDE w:val="0"/>
        <w:autoSpaceDN w:val="0"/>
        <w:adjustRightInd w:val="0"/>
        <w:spacing w:after="0" w:line="240" w:lineRule="auto"/>
        <w:ind w:firstLine="567"/>
        <w:contextualSpacing/>
        <w:jc w:val="both"/>
        <w:rPr>
          <w:rFonts w:ascii="Times New Roman" w:eastAsiaTheme="minorEastAsia" w:hAnsi="Times New Roman" w:cs="Times New Roman"/>
          <w:sz w:val="24"/>
          <w:szCs w:val="24"/>
        </w:rPr>
      </w:pPr>
      <w:r w:rsidRPr="000D2688">
        <w:rPr>
          <w:rFonts w:ascii="Times New Roman" w:eastAsiaTheme="minorEastAsia" w:hAnsi="Times New Roman" w:cs="Times New Roman"/>
          <w:sz w:val="24"/>
          <w:szCs w:val="24"/>
        </w:rPr>
        <w:t>постановление Г</w:t>
      </w:r>
      <w:r w:rsidR="00006AA3" w:rsidRPr="000D2688">
        <w:rPr>
          <w:rFonts w:ascii="Times New Roman" w:eastAsiaTheme="minorEastAsia" w:hAnsi="Times New Roman" w:cs="Times New Roman"/>
          <w:sz w:val="24"/>
          <w:szCs w:val="24"/>
        </w:rPr>
        <w:t xml:space="preserve">лавы Ханты-Мансийского района </w:t>
      </w:r>
      <w:r w:rsidRPr="000D2688">
        <w:rPr>
          <w:rFonts w:ascii="Times New Roman" w:eastAsiaTheme="minorEastAsia" w:hAnsi="Times New Roman" w:cs="Times New Roman"/>
          <w:sz w:val="24"/>
          <w:szCs w:val="24"/>
        </w:rPr>
        <w:t xml:space="preserve">от </w:t>
      </w:r>
      <w:r w:rsidR="0055048B">
        <w:rPr>
          <w:rFonts w:ascii="Times New Roman" w:eastAsiaTheme="minorEastAsia" w:hAnsi="Times New Roman" w:cs="Times New Roman"/>
          <w:sz w:val="24"/>
          <w:szCs w:val="24"/>
        </w:rPr>
        <w:t>12.02.2026</w:t>
      </w:r>
      <w:r w:rsidRPr="000D2688">
        <w:rPr>
          <w:rFonts w:ascii="Times New Roman" w:eastAsiaTheme="minorEastAsia" w:hAnsi="Times New Roman" w:cs="Times New Roman"/>
          <w:sz w:val="24"/>
          <w:szCs w:val="24"/>
        </w:rPr>
        <w:t xml:space="preserve"> № </w:t>
      </w:r>
      <w:r w:rsidR="0055048B">
        <w:rPr>
          <w:rFonts w:ascii="Times New Roman" w:eastAsiaTheme="minorEastAsia" w:hAnsi="Times New Roman" w:cs="Times New Roman"/>
          <w:sz w:val="24"/>
          <w:szCs w:val="24"/>
        </w:rPr>
        <w:t>5</w:t>
      </w:r>
      <w:bookmarkStart w:id="0" w:name="_GoBack"/>
      <w:bookmarkEnd w:id="0"/>
      <w:r w:rsidRPr="000D2688">
        <w:rPr>
          <w:rFonts w:ascii="Times New Roman" w:eastAsiaTheme="minorEastAsia" w:hAnsi="Times New Roman" w:cs="Times New Roman"/>
          <w:sz w:val="24"/>
          <w:szCs w:val="24"/>
        </w:rPr>
        <w:t>-пг</w:t>
      </w:r>
      <w:r w:rsidR="00006AA3" w:rsidRPr="000D2688">
        <w:rPr>
          <w:rFonts w:ascii="Times New Roman" w:eastAsiaTheme="minorEastAsia" w:hAnsi="Times New Roman" w:cs="Times New Roman"/>
          <w:sz w:val="24"/>
          <w:szCs w:val="24"/>
        </w:rPr>
        <w:t xml:space="preserve"> «О назначении публичных слушаний по проекту решения Думы</w:t>
      </w:r>
      <w:r w:rsidR="00B71455">
        <w:rPr>
          <w:rFonts w:ascii="Times New Roman" w:eastAsiaTheme="minorEastAsia" w:hAnsi="Times New Roman" w:cs="Times New Roman"/>
          <w:sz w:val="24"/>
          <w:szCs w:val="24"/>
        </w:rPr>
        <w:t xml:space="preserve"> </w:t>
      </w:r>
      <w:r w:rsidR="00006AA3" w:rsidRPr="000D2688">
        <w:rPr>
          <w:rFonts w:ascii="Times New Roman" w:eastAsiaTheme="minorEastAsia" w:hAnsi="Times New Roman" w:cs="Times New Roman"/>
          <w:sz w:val="24"/>
          <w:szCs w:val="24"/>
        </w:rPr>
        <w:t>Ханты-Мансийского района «О внесении изменений и дополнений в Устав Ханты-Мансийского района»;</w:t>
      </w:r>
    </w:p>
    <w:p w:rsidR="00006AA3" w:rsidRPr="000D2688" w:rsidRDefault="00006AA3" w:rsidP="00466A9C">
      <w:pPr>
        <w:autoSpaceDE w:val="0"/>
        <w:autoSpaceDN w:val="0"/>
        <w:adjustRightInd w:val="0"/>
        <w:spacing w:after="0" w:line="240" w:lineRule="auto"/>
        <w:ind w:firstLine="567"/>
        <w:contextualSpacing/>
        <w:jc w:val="both"/>
        <w:rPr>
          <w:rFonts w:ascii="Times New Roman" w:eastAsiaTheme="minorEastAsia" w:hAnsi="Times New Roman" w:cs="Times New Roman"/>
          <w:sz w:val="24"/>
          <w:szCs w:val="24"/>
        </w:rPr>
      </w:pPr>
      <w:r w:rsidRPr="000D2688">
        <w:rPr>
          <w:rFonts w:ascii="Times New Roman" w:eastAsiaTheme="minorEastAsia" w:hAnsi="Times New Roman" w:cs="Times New Roman"/>
          <w:sz w:val="24"/>
          <w:szCs w:val="24"/>
        </w:rPr>
        <w:t>проект решения Думы Ханты-Мансийского района «О внесении изменений и дополнений в Устав Ханты-Мансийского района»;</w:t>
      </w:r>
    </w:p>
    <w:p w:rsidR="00006AA3" w:rsidRPr="000D2688" w:rsidRDefault="00006AA3" w:rsidP="00466A9C">
      <w:pPr>
        <w:autoSpaceDE w:val="0"/>
        <w:autoSpaceDN w:val="0"/>
        <w:adjustRightInd w:val="0"/>
        <w:spacing w:after="0" w:line="240" w:lineRule="auto"/>
        <w:ind w:firstLine="567"/>
        <w:contextualSpacing/>
        <w:jc w:val="both"/>
        <w:rPr>
          <w:rFonts w:ascii="Times New Roman" w:eastAsiaTheme="minorEastAsia" w:hAnsi="Times New Roman" w:cs="Times New Roman"/>
          <w:sz w:val="24"/>
          <w:szCs w:val="24"/>
        </w:rPr>
      </w:pPr>
      <w:r w:rsidRPr="000D2688">
        <w:rPr>
          <w:rFonts w:ascii="Times New Roman" w:eastAsiaTheme="minorEastAsia" w:hAnsi="Times New Roman" w:cs="Times New Roman"/>
          <w:sz w:val="24"/>
          <w:szCs w:val="24"/>
        </w:rPr>
        <w:t>Положение о порядке участия граждан в обсуждении проекта Устава Ханты-Мансийского района, решения Думы Ханты-Мансийского района о внесении изменений и дополнений в Устав Ханты-Мансийского района, утвержденное решением Думы Ханты-Мансийского района от 21.09.2006 № 48;</w:t>
      </w:r>
    </w:p>
    <w:p w:rsidR="006854C5" w:rsidRPr="000D2688" w:rsidRDefault="00006AA3" w:rsidP="00466A9C">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sidRPr="000D2688">
        <w:rPr>
          <w:rFonts w:ascii="Times New Roman" w:eastAsiaTheme="minorEastAsia" w:hAnsi="Times New Roman" w:cs="Times New Roman"/>
          <w:sz w:val="24"/>
          <w:szCs w:val="24"/>
        </w:rPr>
        <w:t xml:space="preserve">Положение о порядке учета предложений по проекту Устава Ханты-Мансийского района, проекту решений Думы Ханты-Мансийского района о внесении изменений и дополнений в Устав Ханты-Мансийского района, утвержденное решением Думы Ханты-Мансийского района от 19.12.2008 </w:t>
      </w:r>
      <w:r w:rsidR="00A86AFD" w:rsidRPr="000D2688">
        <w:rPr>
          <w:rFonts w:ascii="Times New Roman" w:eastAsiaTheme="minorEastAsia" w:hAnsi="Times New Roman" w:cs="Times New Roman"/>
          <w:sz w:val="24"/>
          <w:szCs w:val="24"/>
        </w:rPr>
        <w:t>№ 378</w:t>
      </w:r>
    </w:p>
    <w:sectPr w:rsidR="006854C5" w:rsidRPr="000D2688" w:rsidSect="00A86AFD">
      <w:pgSz w:w="11906" w:h="16838"/>
      <w:pgMar w:top="1135"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EC"/>
    <w:rsid w:val="00006AA3"/>
    <w:rsid w:val="00022B64"/>
    <w:rsid w:val="00025099"/>
    <w:rsid w:val="0003198E"/>
    <w:rsid w:val="00033345"/>
    <w:rsid w:val="0003356F"/>
    <w:rsid w:val="00051623"/>
    <w:rsid w:val="00052510"/>
    <w:rsid w:val="00075195"/>
    <w:rsid w:val="00082A05"/>
    <w:rsid w:val="0008359E"/>
    <w:rsid w:val="00092239"/>
    <w:rsid w:val="000A085C"/>
    <w:rsid w:val="000C3EBA"/>
    <w:rsid w:val="000C6FC0"/>
    <w:rsid w:val="000D2688"/>
    <w:rsid w:val="000D2E4E"/>
    <w:rsid w:val="000F44F7"/>
    <w:rsid w:val="001627EC"/>
    <w:rsid w:val="00166B21"/>
    <w:rsid w:val="00187E69"/>
    <w:rsid w:val="001C12F8"/>
    <w:rsid w:val="001C3CE4"/>
    <w:rsid w:val="001E4287"/>
    <w:rsid w:val="001E5949"/>
    <w:rsid w:val="00222DC8"/>
    <w:rsid w:val="00226C49"/>
    <w:rsid w:val="002311D5"/>
    <w:rsid w:val="00233D4E"/>
    <w:rsid w:val="002446FC"/>
    <w:rsid w:val="002475E9"/>
    <w:rsid w:val="00251758"/>
    <w:rsid w:val="00260060"/>
    <w:rsid w:val="002815D9"/>
    <w:rsid w:val="002A20F5"/>
    <w:rsid w:val="002A65F0"/>
    <w:rsid w:val="002C66C7"/>
    <w:rsid w:val="002D4215"/>
    <w:rsid w:val="002E2690"/>
    <w:rsid w:val="002E3899"/>
    <w:rsid w:val="002E6C9F"/>
    <w:rsid w:val="00301579"/>
    <w:rsid w:val="003053CC"/>
    <w:rsid w:val="00321A96"/>
    <w:rsid w:val="00337DED"/>
    <w:rsid w:val="00345D48"/>
    <w:rsid w:val="0034774D"/>
    <w:rsid w:val="003752C4"/>
    <w:rsid w:val="00384F93"/>
    <w:rsid w:val="003903C0"/>
    <w:rsid w:val="00394710"/>
    <w:rsid w:val="003C5CC3"/>
    <w:rsid w:val="003D2AAC"/>
    <w:rsid w:val="003E53FB"/>
    <w:rsid w:val="0040255C"/>
    <w:rsid w:val="00422C47"/>
    <w:rsid w:val="00430A45"/>
    <w:rsid w:val="00432A15"/>
    <w:rsid w:val="004558D7"/>
    <w:rsid w:val="00466A9C"/>
    <w:rsid w:val="004A2818"/>
    <w:rsid w:val="004D1DB3"/>
    <w:rsid w:val="004F023C"/>
    <w:rsid w:val="004F7387"/>
    <w:rsid w:val="00501A1D"/>
    <w:rsid w:val="00502921"/>
    <w:rsid w:val="005155BB"/>
    <w:rsid w:val="005434C0"/>
    <w:rsid w:val="0054586D"/>
    <w:rsid w:val="0055048B"/>
    <w:rsid w:val="005525B4"/>
    <w:rsid w:val="005917E1"/>
    <w:rsid w:val="00593706"/>
    <w:rsid w:val="005A43E1"/>
    <w:rsid w:val="005B51C4"/>
    <w:rsid w:val="005D5D26"/>
    <w:rsid w:val="005F7D70"/>
    <w:rsid w:val="006053F3"/>
    <w:rsid w:val="00610060"/>
    <w:rsid w:val="006216DD"/>
    <w:rsid w:val="00643AA0"/>
    <w:rsid w:val="00664C6C"/>
    <w:rsid w:val="00670E6A"/>
    <w:rsid w:val="00682057"/>
    <w:rsid w:val="006854C5"/>
    <w:rsid w:val="006A723E"/>
    <w:rsid w:val="006C4CE5"/>
    <w:rsid w:val="006E4DFA"/>
    <w:rsid w:val="007239D4"/>
    <w:rsid w:val="00723E59"/>
    <w:rsid w:val="0075375B"/>
    <w:rsid w:val="007550F4"/>
    <w:rsid w:val="00757823"/>
    <w:rsid w:val="00776621"/>
    <w:rsid w:val="007859D4"/>
    <w:rsid w:val="007A686D"/>
    <w:rsid w:val="007D35F0"/>
    <w:rsid w:val="007E7286"/>
    <w:rsid w:val="007F4ECA"/>
    <w:rsid w:val="008132A4"/>
    <w:rsid w:val="00841337"/>
    <w:rsid w:val="00866BE9"/>
    <w:rsid w:val="00870859"/>
    <w:rsid w:val="008708AF"/>
    <w:rsid w:val="00882216"/>
    <w:rsid w:val="00887338"/>
    <w:rsid w:val="00890D87"/>
    <w:rsid w:val="008F4847"/>
    <w:rsid w:val="009044F8"/>
    <w:rsid w:val="00911A7D"/>
    <w:rsid w:val="00912192"/>
    <w:rsid w:val="0091663E"/>
    <w:rsid w:val="00917D47"/>
    <w:rsid w:val="00922D61"/>
    <w:rsid w:val="00930D5E"/>
    <w:rsid w:val="009316A6"/>
    <w:rsid w:val="0093425D"/>
    <w:rsid w:val="00943205"/>
    <w:rsid w:val="009558F2"/>
    <w:rsid w:val="009901F6"/>
    <w:rsid w:val="0099251D"/>
    <w:rsid w:val="009B21E6"/>
    <w:rsid w:val="009D253F"/>
    <w:rsid w:val="009D44BC"/>
    <w:rsid w:val="00A11156"/>
    <w:rsid w:val="00A11301"/>
    <w:rsid w:val="00A13F7A"/>
    <w:rsid w:val="00A22FA4"/>
    <w:rsid w:val="00A25C47"/>
    <w:rsid w:val="00A62919"/>
    <w:rsid w:val="00A86AFD"/>
    <w:rsid w:val="00AA3B7D"/>
    <w:rsid w:val="00AA41DA"/>
    <w:rsid w:val="00AB3EBC"/>
    <w:rsid w:val="00B008A9"/>
    <w:rsid w:val="00B07924"/>
    <w:rsid w:val="00B16664"/>
    <w:rsid w:val="00B177E3"/>
    <w:rsid w:val="00B33605"/>
    <w:rsid w:val="00B4452D"/>
    <w:rsid w:val="00B52B3D"/>
    <w:rsid w:val="00B54764"/>
    <w:rsid w:val="00B71455"/>
    <w:rsid w:val="00B72DAD"/>
    <w:rsid w:val="00B75B59"/>
    <w:rsid w:val="00B928D8"/>
    <w:rsid w:val="00B93F4D"/>
    <w:rsid w:val="00B95B4F"/>
    <w:rsid w:val="00B97C88"/>
    <w:rsid w:val="00BA4FE1"/>
    <w:rsid w:val="00BB015C"/>
    <w:rsid w:val="00BB3493"/>
    <w:rsid w:val="00BC32A0"/>
    <w:rsid w:val="00BE5344"/>
    <w:rsid w:val="00C1717B"/>
    <w:rsid w:val="00C20522"/>
    <w:rsid w:val="00C42200"/>
    <w:rsid w:val="00C425C8"/>
    <w:rsid w:val="00C443FB"/>
    <w:rsid w:val="00C63CEE"/>
    <w:rsid w:val="00C63D81"/>
    <w:rsid w:val="00C83133"/>
    <w:rsid w:val="00C92505"/>
    <w:rsid w:val="00C94234"/>
    <w:rsid w:val="00CA71DB"/>
    <w:rsid w:val="00CB271F"/>
    <w:rsid w:val="00CB7124"/>
    <w:rsid w:val="00CC2CF7"/>
    <w:rsid w:val="00CD1857"/>
    <w:rsid w:val="00CE0D96"/>
    <w:rsid w:val="00D10215"/>
    <w:rsid w:val="00D12E47"/>
    <w:rsid w:val="00D4210C"/>
    <w:rsid w:val="00D73391"/>
    <w:rsid w:val="00D73E2F"/>
    <w:rsid w:val="00D77429"/>
    <w:rsid w:val="00DA19F1"/>
    <w:rsid w:val="00DA508E"/>
    <w:rsid w:val="00DA7931"/>
    <w:rsid w:val="00DB4FE2"/>
    <w:rsid w:val="00DB58DA"/>
    <w:rsid w:val="00DD4120"/>
    <w:rsid w:val="00DD5836"/>
    <w:rsid w:val="00DE5D9A"/>
    <w:rsid w:val="00DF49E0"/>
    <w:rsid w:val="00E04DFF"/>
    <w:rsid w:val="00E06628"/>
    <w:rsid w:val="00E235C9"/>
    <w:rsid w:val="00E324EE"/>
    <w:rsid w:val="00EA4E43"/>
    <w:rsid w:val="00EB590A"/>
    <w:rsid w:val="00ED56DF"/>
    <w:rsid w:val="00EE1F43"/>
    <w:rsid w:val="00EF2848"/>
    <w:rsid w:val="00EF5F0E"/>
    <w:rsid w:val="00F13B90"/>
    <w:rsid w:val="00F142FB"/>
    <w:rsid w:val="00F4366B"/>
    <w:rsid w:val="00F84A76"/>
    <w:rsid w:val="00F9054E"/>
    <w:rsid w:val="00F9068C"/>
    <w:rsid w:val="00FB2997"/>
    <w:rsid w:val="00FC1243"/>
    <w:rsid w:val="00FF370B"/>
    <w:rsid w:val="00FF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DDB97-157D-48BB-8658-6C4823C3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42FB"/>
    <w:rPr>
      <w:color w:val="0000FF"/>
      <w:u w:val="single"/>
    </w:rPr>
  </w:style>
  <w:style w:type="paragraph" w:customStyle="1" w:styleId="ConsNormal">
    <w:name w:val="ConsNormal"/>
    <w:rsid w:val="006100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1C3CE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C3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169291">
      <w:bodyDiv w:val="1"/>
      <w:marLeft w:val="0"/>
      <w:marRight w:val="0"/>
      <w:marTop w:val="0"/>
      <w:marBottom w:val="0"/>
      <w:divBdr>
        <w:top w:val="none" w:sz="0" w:space="0" w:color="auto"/>
        <w:left w:val="none" w:sz="0" w:space="0" w:color="auto"/>
        <w:bottom w:val="none" w:sz="0" w:space="0" w:color="auto"/>
        <w:right w:val="none" w:sz="0" w:space="0" w:color="auto"/>
      </w:divBdr>
    </w:div>
    <w:div w:id="640039959">
      <w:bodyDiv w:val="1"/>
      <w:marLeft w:val="0"/>
      <w:marRight w:val="0"/>
      <w:marTop w:val="750"/>
      <w:marBottom w:val="0"/>
      <w:divBdr>
        <w:top w:val="none" w:sz="0" w:space="0" w:color="auto"/>
        <w:left w:val="none" w:sz="0" w:space="0" w:color="auto"/>
        <w:bottom w:val="none" w:sz="0" w:space="0" w:color="auto"/>
        <w:right w:val="none" w:sz="0" w:space="0" w:color="auto"/>
      </w:divBdr>
      <w:divsChild>
        <w:div w:id="721372623">
          <w:marLeft w:val="0"/>
          <w:marRight w:val="0"/>
          <w:marTop w:val="0"/>
          <w:marBottom w:val="0"/>
          <w:divBdr>
            <w:top w:val="none" w:sz="0" w:space="0" w:color="auto"/>
            <w:left w:val="none" w:sz="0" w:space="0" w:color="auto"/>
            <w:bottom w:val="none" w:sz="0" w:space="0" w:color="auto"/>
            <w:right w:val="none" w:sz="0" w:space="0" w:color="auto"/>
          </w:divBdr>
          <w:divsChild>
            <w:div w:id="550386727">
              <w:marLeft w:val="0"/>
              <w:marRight w:val="0"/>
              <w:marTop w:val="0"/>
              <w:marBottom w:val="0"/>
              <w:divBdr>
                <w:top w:val="none" w:sz="0" w:space="0" w:color="auto"/>
                <w:left w:val="none" w:sz="0" w:space="0" w:color="auto"/>
                <w:bottom w:val="none" w:sz="0" w:space="0" w:color="auto"/>
                <w:right w:val="none" w:sz="0" w:space="0" w:color="auto"/>
              </w:divBdr>
              <w:divsChild>
                <w:div w:id="207225547">
                  <w:marLeft w:val="0"/>
                  <w:marRight w:val="0"/>
                  <w:marTop w:val="360"/>
                  <w:marBottom w:val="0"/>
                  <w:divBdr>
                    <w:top w:val="none" w:sz="0" w:space="0" w:color="auto"/>
                    <w:left w:val="none" w:sz="0" w:space="0" w:color="auto"/>
                    <w:bottom w:val="none" w:sz="0" w:space="0" w:color="auto"/>
                    <w:right w:val="none" w:sz="0" w:space="0" w:color="auto"/>
                  </w:divBdr>
                  <w:divsChild>
                    <w:div w:id="1703937388">
                      <w:marLeft w:val="0"/>
                      <w:marRight w:val="0"/>
                      <w:marTop w:val="0"/>
                      <w:marBottom w:val="0"/>
                      <w:divBdr>
                        <w:top w:val="none" w:sz="0" w:space="0" w:color="auto"/>
                        <w:left w:val="none" w:sz="0" w:space="0" w:color="auto"/>
                        <w:bottom w:val="none" w:sz="0" w:space="0" w:color="auto"/>
                        <w:right w:val="none" w:sz="0" w:space="0" w:color="auto"/>
                      </w:divBdr>
                      <w:divsChild>
                        <w:div w:id="18842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lanich@hmrn.ru" TargetMode="External"/><Relationship Id="rId5" Type="http://schemas.openxmlformats.org/officeDocument/2006/relationships/hyperlink" Target="https://gazeta-hmr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77BC-BDC4-438C-BA69-630660C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2</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Меланич О.Ю.</dc:creator>
  <cp:keywords/>
  <dc:description/>
  <cp:lastModifiedBy>Меланич О.Ю.</cp:lastModifiedBy>
  <cp:revision>234</cp:revision>
  <cp:lastPrinted>2025-10-09T06:28:00Z</cp:lastPrinted>
  <dcterms:created xsi:type="dcterms:W3CDTF">2017-05-31T04:06:00Z</dcterms:created>
  <dcterms:modified xsi:type="dcterms:W3CDTF">2026-02-12T07:27:00Z</dcterms:modified>
</cp:coreProperties>
</file>